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ПЕРЕРАСПРЕДЕЛЕНИИ ИДЕАЛЬНЫХ ДОЛЕЙ
</w:t>
      </w:r>
    </w:p>
    <w:p>
      <w:r>
        <w:t xml:space="preserve">ДОГОВОР
</w:t>
      </w:r>
    </w:p>
    <w:p>
      <w:r>
        <w:t xml:space="preserve">Город Москва,  пятнадцатого  июня  тысяча девятьсот  девяносто
</w:t>
      </w:r>
    </w:p>
    <w:p>
      <w:r>
        <w:t xml:space="preserve">первого года.
</w:t>
      </w:r>
    </w:p>
    <w:p>
      <w:r>
        <w:t xml:space="preserve">Мы, гр. Непочатова Галина Федоровна, проживающая  в г. Москве,
</w:t>
      </w:r>
    </w:p>
    <w:p>
      <w:r>
        <w:t xml:space="preserve">Судейский пер., д.  3, и гр.  Болдин Михаил  Иванович, проживающий
</w:t>
      </w:r>
    </w:p>
    <w:p>
      <w:r>
        <w:t xml:space="preserve">там же, заключили настоящий договор о нижеследующем:
</w:t>
      </w:r>
    </w:p>
    <w:p>
      <w:r>
        <w:t xml:space="preserve">1. Нам, гр-нам Непочатовой Галине Федоровне  и Болдину Михаилу
</w:t>
      </w:r>
    </w:p>
    <w:p>
      <w:r>
        <w:t xml:space="preserve">Ивановичу, принадлежит целый жилой дом, находящийся  по адресу: г.
</w:t>
      </w:r>
    </w:p>
    <w:p>
      <w:r>
        <w:t xml:space="preserve">Москва, пос.  Ленина,  Судейский  пер.,  дом  под  номером  "три",
</w:t>
      </w:r>
    </w:p>
    <w:p>
      <w:r>
        <w:t xml:space="preserve">Красногвардейского района, в следующих долях:
</w:t>
      </w:r>
    </w:p>
    <w:p>
      <w:r>
        <w:t xml:space="preserve">Гр. Непочатовой Галине Федоровне принадлежит (1/2) одна вторая
</w:t>
      </w:r>
    </w:p>
    <w:p>
      <w:r>
        <w:t xml:space="preserve">доля целого  жилого  дома  на  основании  договора  купли-продажи,
</w:t>
      </w:r>
    </w:p>
    <w:p>
      <w:r>
        <w:t xml:space="preserve">удостоверенного Ленинской  государственной  нотариальной  конторой
</w:t>
      </w:r>
    </w:p>
    <w:p>
      <w:r>
        <w:t xml:space="preserve">Московской области  2 декабря  1959 г.  по реестру  N 5224,  и гр.
</w:t>
      </w:r>
    </w:p>
    <w:p>
      <w:r>
        <w:t xml:space="preserve">Болдину Михаилу  Ивановичу  принадлежит  (1/2)  одна  вторая  доля
</w:t>
      </w:r>
    </w:p>
    <w:p>
      <w:r>
        <w:t xml:space="preserve">целого жилого  дома на  основании регистрационного  удостоверения,
</w:t>
      </w:r>
    </w:p>
    <w:p>
      <w:r>
        <w:t xml:space="preserve">выданного бюро технической инвентаризации  Пролетарского района г.
</w:t>
      </w:r>
    </w:p>
    <w:p>
      <w:r>
        <w:t xml:space="preserve">Москвы 8  мая 1940  г. за  N 4,  что подтверждается  справкой бюро
</w:t>
      </w:r>
    </w:p>
    <w:p>
      <w:r>
        <w:t xml:space="preserve">технической инвентаризации  Пролетарского района.  г. Москвы  от 8
</w:t>
      </w:r>
    </w:p>
    <w:p>
      <w:r>
        <w:t xml:space="preserve">июля 1991 г. N 2270.
</w:t>
      </w:r>
    </w:p>
    <w:p>
      <w:r>
        <w:t xml:space="preserve">В  связи  с  тем,  что  на   основании  решения  Пролетарского
</w:t>
      </w:r>
    </w:p>
    <w:p>
      <w:r>
        <w:t xml:space="preserve">райисполкома г.  Москвы  от  5  сентября  1982 г.  за  N  38/12  в
</w:t>
      </w:r>
    </w:p>
    <w:p>
      <w:r>
        <w:t xml:space="preserve">вышеуказанном жилом  доме  гр. Непочатовой  Г.  Ф. была  увеличена
</w:t>
      </w:r>
    </w:p>
    <w:p>
      <w:r>
        <w:t xml:space="preserve">жилая площадь,  устанавливаем  новое  долевое участие,  исходя  из
</w:t>
      </w:r>
    </w:p>
    <w:p>
      <w:r>
        <w:t xml:space="preserve">жилой площади:
</w:t>
      </w:r>
    </w:p>
    <w:p>
      <w:r>
        <w:t xml:space="preserve">Гр.  Непочатовой   Галине   Федоровне   принадлежат   (73/100)
</w:t>
      </w:r>
    </w:p>
    <w:p>
      <w:r>
        <w:t xml:space="preserve">семьдесят три сотых долей целого жилого дома;
</w:t>
      </w:r>
    </w:p>
    <w:p>
      <w:r>
        <w:t xml:space="preserve">Гр. Болдину  Михаилу Ивановичу  принадлежат  (27/100) двадцать
</w:t>
      </w:r>
    </w:p>
    <w:p>
      <w:r>
        <w:t xml:space="preserve">семь сотых долей целого жилого дома.
</w:t>
      </w:r>
    </w:p>
    <w:p>
      <w:r>
        <w:t xml:space="preserve">2. Указанный целый  жилой дом  состоит из  одного бревенчатого
</w:t>
      </w:r>
    </w:p>
    <w:p>
      <w:r>
        <w:t xml:space="preserve">жилого строения  общеполезной  площадью  86,2  (восемьдесят  шесть
</w:t>
      </w:r>
    </w:p>
    <w:p>
      <w:r>
        <w:t xml:space="preserve">целых  две  десятых)  кв.  м,  в  том  числе  жилой  площади  59,6
</w:t>
      </w:r>
    </w:p>
    <w:p>
      <w:r>
        <w:t xml:space="preserve">(пятьдесят девять целых,  шесть десятых)  кв. м,  расположенных на
</w:t>
      </w:r>
    </w:p>
    <w:p>
      <w:r>
        <w:t xml:space="preserve">участке земли 1235 (одна тысяча двести тридцать пять) кв. м.
</w:t>
      </w:r>
    </w:p>
    <w:p>
      <w:r>
        <w:t xml:space="preserve">3.  Расходы   по   заключению   настоящего  договора   стороны
</w:t>
      </w:r>
    </w:p>
    <w:p>
      <w:r>
        <w:t xml:space="preserve">оплачивают в равных долях.
</w:t>
      </w:r>
    </w:p>
    <w:p>
      <w:r>
        <w:t xml:space="preserve">4. Экземпляр  настоящего  договора  хранится  в  делах  Первой
</w:t>
      </w:r>
    </w:p>
    <w:p>
      <w:r>
        <w:t xml:space="preserve">Московской государственной нотариальной конторы  по адресу: Бобров
</w:t>
      </w:r>
    </w:p>
    <w:p>
      <w:r>
        <w:t xml:space="preserve">пер., д. 6, экземпляр  выдается гр. Непочатовой Г.  Б. и экземпляр
</w:t>
      </w:r>
    </w:p>
    <w:p>
      <w:r>
        <w:t xml:space="preserve">гр. Болдину М. И.
</w:t>
      </w:r>
    </w:p>
    <w:p>
      <w:r>
        <w:t xml:space="preserve">Подписи сторон
</w:t>
      </w:r>
    </w:p>
    <w:p>
      <w:r>
        <w:t xml:space="preserve">Удостоверительная надпись государственной нотариальной конторы
</w:t>
      </w:r>
    </w:p>
    <w:p>
      <w:r>
        <w:t xml:space="preserve">Примечание.
</w:t>
      </w:r>
    </w:p>
    <w:p>
      <w:r>
        <w:t xml:space="preserve">Если в правоустанавливающем  документе на дом  размер долей не
</w:t>
      </w:r>
    </w:p>
    <w:p>
      <w:r>
        <w:t xml:space="preserve">указан либо  указан  неправильно  (сумма арифметических  долей  не
</w:t>
      </w:r>
    </w:p>
    <w:p>
      <w:r>
        <w:t xml:space="preserve">соответствует единице), нотариус может  удостоверить соглашение об
</w:t>
      </w:r>
    </w:p>
    <w:p>
      <w:r>
        <w:t xml:space="preserve">установлении размера долей или об изменении размера долей.
</w:t>
      </w:r>
    </w:p>
    <w:p>
      <w:r>
        <w:t xml:space="preserve">Кроме того,  изменение размера  долей производится  в  связи с
</w:t>
      </w:r>
    </w:p>
    <w:p>
      <w:r>
        <w:t xml:space="preserve">дополнительным строительством  (пристройка, надстройка  и т.  д.),
</w:t>
      </w:r>
    </w:p>
    <w:p>
      <w:r>
        <w:t xml:space="preserve">произведенным одним из участников общей долевой собственности, или
</w:t>
      </w:r>
    </w:p>
    <w:p>
      <w:r>
        <w:t xml:space="preserve">со сносом  части жилого  дома. В  этом  случае нотариус  истребует
</w:t>
      </w:r>
    </w:p>
    <w:p>
      <w:r>
        <w:t xml:space="preserve">решение исполнительного комитета соответствующего  Совета народных
</w:t>
      </w:r>
    </w:p>
    <w:p>
      <w:r>
        <w:t xml:space="preserve">депутатов о разрешении  дополнительного строительства или  о сносе
</w:t>
      </w:r>
    </w:p>
    <w:p>
      <w:r>
        <w:t xml:space="preserve">части  дома,  справку   бюро  технической  инвентаризации   и  для
</w:t>
      </w:r>
    </w:p>
    <w:p>
      <w:r>
        <w:t xml:space="preserve">обозрения правоустанавливающий документ.
</w:t>
      </w:r>
    </w:p>
    <w:p>
      <w:r>
        <w:t xml:space="preserve">Одновременно с  перераспределением  долей  в соглашении  может
</w:t>
      </w:r>
    </w:p>
    <w:p>
      <w:r>
        <w:t xml:space="preserve">быть определен  и новый  порядок  пользования конкретными  частями
</w:t>
      </w:r>
    </w:p>
    <w:p>
      <w:r>
        <w:t xml:space="preserve">дома.
</w:t>
      </w:r>
    </w:p>
    <w:p>
      <w:r>
        <w:t xml:space="preserve">При удостоверении  соглашения  об  установлении размера  долей
</w:t>
      </w:r>
    </w:p>
    <w:p>
      <w:r>
        <w:t xml:space="preserve">каждого из участников общей долевой собственности  на жилой дом, а
</w:t>
      </w:r>
    </w:p>
    <w:p>
      <w:r>
        <w:t xml:space="preserve">равно об изменении  размера долей  в удостоверительной  надписи на
</w:t>
      </w:r>
    </w:p>
    <w:p>
      <w:r>
        <w:t xml:space="preserve">соглашении   указывается,   что   оно   подлежит   регистрации   в
</w:t>
      </w:r>
    </w:p>
    <w:p>
      <w:r>
        <w:t xml:space="preserve">исполнительном комитете местного  Совета народных  депутатов (бюро
</w:t>
      </w:r>
    </w:p>
    <w:p>
      <w:r>
        <w:t xml:space="preserve">технической инвентаризации), осуществляющем регистрацию строения.
</w:t>
      </w:r>
    </w:p>
    <w:p>
      <w:r>
        <w:t xml:space="preserve">Соглашение  об  установлении  или   изменении  размера  долей,
</w:t>
      </w:r>
    </w:p>
    <w:p>
      <w:r>
        <w:t xml:space="preserve">оформленное   путем   составления    самостоятельного   документа,
</w:t>
      </w:r>
    </w:p>
    <w:p>
      <w:r>
        <w:t xml:space="preserve">приобщается к правоустанавливающему документу (документам).
</w:t>
      </w:r>
    </w:p>
    <w:p>
      <w:r>
        <w:t xml:space="preserve">В  случае   дополнительного  строительства   (в  установленном
</w:t>
      </w:r>
    </w:p>
    <w:p>
      <w:r>
        <w:t xml:space="preserve">законом порядке) хозяйственных и бытовых строений и сооружений или
</w:t>
      </w:r>
    </w:p>
    <w:p>
      <w:r>
        <w:t xml:space="preserve">их сноса  соглашение об  изменении размера  долей  жилого дома  не
</w:t>
      </w:r>
    </w:p>
    <w:p>
      <w:r>
        <w:t xml:space="preserve">оформляется. Участникам общей долевой собственности на жилой дом в
</w:t>
      </w:r>
    </w:p>
    <w:p>
      <w:r>
        <w:t xml:space="preserve">этих случаях следует рекомендовать удостоверить новое соглашение о
</w:t>
      </w:r>
    </w:p>
    <w:p>
      <w:r>
        <w:t xml:space="preserve">пользовании жилым  домом, хозяйственными  и бытовыми  строениями и
</w:t>
      </w:r>
    </w:p>
    <w:p>
      <w:r>
        <w:t xml:space="preserve">сооружениями.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2023-10-10T09:38:30.884Z</dcterms:created>
  <dcterms:modified xsi:type="dcterms:W3CDTF">2023-10-10T09:38:30.884Z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